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75655" w14:textId="77777777" w:rsidR="0041619C" w:rsidRDefault="0041619C" w:rsidP="0041619C">
      <w:pPr>
        <w:shd w:val="clear" w:color="auto" w:fill="FFFFFF"/>
        <w:spacing w:before="210" w:after="225" w:line="389" w:lineRule="atLeast"/>
        <w:outlineLvl w:val="0"/>
        <w:rPr>
          <w:rFonts w:ascii="Arial" w:eastAsia="Times New Roman" w:hAnsi="Arial" w:cs="Arial"/>
          <w:b/>
          <w:bCs/>
          <w:color w:val="6C5A86"/>
          <w:kern w:val="36"/>
          <w:sz w:val="32"/>
          <w:szCs w:val="32"/>
          <w:lang w:eastAsia="en-GB"/>
        </w:rPr>
      </w:pPr>
      <w:r>
        <w:rPr>
          <w:noProof/>
          <w:sz w:val="20"/>
          <w:lang w:eastAsia="en-GB"/>
        </w:rPr>
        <w:drawing>
          <wp:inline distT="0" distB="0" distL="0" distR="0" wp14:anchorId="1F0B71F3" wp14:editId="151F4CB3">
            <wp:extent cx="2533650" cy="1009650"/>
            <wp:effectExtent l="0" t="0" r="0" b="0"/>
            <wp:docPr id="1" name="Picture 1" descr="Chew Valley Medical Practice Logo JPEG  Feb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w Valley Medical Practice Logo JPEG  Feb1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3650" cy="1009650"/>
                    </a:xfrm>
                    <a:prstGeom prst="rect">
                      <a:avLst/>
                    </a:prstGeom>
                    <a:noFill/>
                    <a:ln>
                      <a:noFill/>
                    </a:ln>
                  </pic:spPr>
                </pic:pic>
              </a:graphicData>
            </a:graphic>
          </wp:inline>
        </w:drawing>
      </w:r>
    </w:p>
    <w:p w14:paraId="1257D372" w14:textId="77777777" w:rsidR="0041619C" w:rsidRDefault="0041619C" w:rsidP="0041619C">
      <w:pPr>
        <w:shd w:val="clear" w:color="auto" w:fill="FFFFFF"/>
        <w:spacing w:before="210" w:after="225" w:line="389" w:lineRule="atLeast"/>
        <w:outlineLvl w:val="0"/>
        <w:rPr>
          <w:rFonts w:ascii="Arial" w:eastAsia="Times New Roman" w:hAnsi="Arial" w:cs="Arial"/>
          <w:b/>
          <w:bCs/>
          <w:color w:val="6C5A86"/>
          <w:kern w:val="36"/>
          <w:sz w:val="32"/>
          <w:szCs w:val="32"/>
          <w:lang w:eastAsia="en-GB"/>
        </w:rPr>
      </w:pPr>
    </w:p>
    <w:p w14:paraId="4E578AB7" w14:textId="77777777" w:rsidR="0041619C" w:rsidRPr="00B5510A" w:rsidRDefault="0041619C" w:rsidP="0041619C">
      <w:pPr>
        <w:shd w:val="clear" w:color="auto" w:fill="FFFFFF"/>
        <w:spacing w:before="210" w:after="225" w:line="389" w:lineRule="atLeast"/>
        <w:jc w:val="center"/>
        <w:outlineLvl w:val="0"/>
        <w:rPr>
          <w:rFonts w:ascii="Arial" w:eastAsia="Times New Roman" w:hAnsi="Arial" w:cs="Arial"/>
          <w:b/>
          <w:bCs/>
          <w:color w:val="6C5A86"/>
          <w:kern w:val="36"/>
          <w:sz w:val="40"/>
          <w:szCs w:val="28"/>
          <w:lang w:eastAsia="en-GB"/>
        </w:rPr>
      </w:pPr>
      <w:r w:rsidRPr="00B5510A">
        <w:rPr>
          <w:rFonts w:ascii="Arial" w:eastAsia="Times New Roman" w:hAnsi="Arial" w:cs="Arial"/>
          <w:b/>
          <w:bCs/>
          <w:color w:val="6C5A86"/>
          <w:kern w:val="36"/>
          <w:sz w:val="40"/>
          <w:szCs w:val="28"/>
          <w:lang w:eastAsia="en-GB"/>
        </w:rPr>
        <w:t>Your Confidential Records</w:t>
      </w:r>
    </w:p>
    <w:p w14:paraId="0F716134" w14:textId="77777777" w:rsidR="0041619C" w:rsidRPr="00EB4AC8" w:rsidRDefault="0041619C" w:rsidP="0041619C">
      <w:pPr>
        <w:shd w:val="clear" w:color="auto" w:fill="FFFFFF"/>
        <w:spacing w:line="302" w:lineRule="atLeast"/>
        <w:rPr>
          <w:rFonts w:ascii="Arial" w:eastAsia="Times New Roman" w:hAnsi="Arial" w:cs="Arial"/>
          <w:sz w:val="32"/>
          <w:szCs w:val="32"/>
          <w:lang w:eastAsia="en-GB"/>
        </w:rPr>
      </w:pPr>
      <w:r w:rsidRPr="00EB4AC8">
        <w:rPr>
          <w:rFonts w:ascii="Arial" w:eastAsia="Times New Roman" w:hAnsi="Arial" w:cs="Arial"/>
          <w:sz w:val="32"/>
          <w:szCs w:val="32"/>
          <w:lang w:eastAsia="en-GB"/>
        </w:rPr>
        <w:t>You can be assured that your medical records are safe with Chew Medical Practice. We will only share data that identifies you under the following circumstances:</w:t>
      </w:r>
    </w:p>
    <w:p w14:paraId="0BAACFC0" w14:textId="77777777" w:rsidR="0041619C" w:rsidRPr="00EB4AC8" w:rsidRDefault="0041619C" w:rsidP="0041619C">
      <w:pPr>
        <w:shd w:val="clear" w:color="auto" w:fill="FFFFFF"/>
        <w:spacing w:line="302" w:lineRule="atLeast"/>
        <w:rPr>
          <w:rFonts w:ascii="Arial" w:eastAsia="Times New Roman" w:hAnsi="Arial" w:cs="Arial"/>
          <w:sz w:val="32"/>
          <w:szCs w:val="32"/>
          <w:lang w:eastAsia="en-GB"/>
        </w:rPr>
      </w:pPr>
    </w:p>
    <w:p w14:paraId="32F0B3A5" w14:textId="77777777" w:rsidR="0041619C" w:rsidRPr="00EB4AC8" w:rsidRDefault="0041619C" w:rsidP="0041619C">
      <w:pPr>
        <w:numPr>
          <w:ilvl w:val="0"/>
          <w:numId w:val="1"/>
        </w:numPr>
        <w:shd w:val="clear" w:color="auto" w:fill="FFFFFF"/>
        <w:ind w:left="0"/>
        <w:rPr>
          <w:rFonts w:ascii="Arial" w:eastAsia="Times New Roman" w:hAnsi="Arial" w:cs="Arial"/>
          <w:sz w:val="32"/>
          <w:szCs w:val="32"/>
          <w:lang w:eastAsia="en-GB"/>
        </w:rPr>
      </w:pPr>
      <w:r w:rsidRPr="00EB4AC8">
        <w:rPr>
          <w:rFonts w:ascii="Arial" w:eastAsia="Times New Roman" w:hAnsi="Arial" w:cs="Arial"/>
          <w:sz w:val="32"/>
          <w:szCs w:val="32"/>
          <w:lang w:eastAsia="en-GB"/>
        </w:rPr>
        <w:t>With other health care professionals (hospital or community staff) as part of an agreed plan of treatment</w:t>
      </w:r>
    </w:p>
    <w:p w14:paraId="572891F0" w14:textId="77777777" w:rsidR="0041619C" w:rsidRPr="00EB4AC8" w:rsidRDefault="0041619C" w:rsidP="0041619C">
      <w:pPr>
        <w:shd w:val="clear" w:color="auto" w:fill="FFFFFF"/>
        <w:ind w:left="-360"/>
        <w:rPr>
          <w:rFonts w:ascii="Arial" w:eastAsia="Times New Roman" w:hAnsi="Arial" w:cs="Arial"/>
          <w:sz w:val="32"/>
          <w:szCs w:val="32"/>
          <w:lang w:eastAsia="en-GB"/>
        </w:rPr>
      </w:pPr>
    </w:p>
    <w:p w14:paraId="4A738B97" w14:textId="77777777" w:rsidR="0041619C" w:rsidRPr="00EB4AC8" w:rsidRDefault="0041619C" w:rsidP="0041619C">
      <w:pPr>
        <w:numPr>
          <w:ilvl w:val="0"/>
          <w:numId w:val="1"/>
        </w:numPr>
        <w:shd w:val="clear" w:color="auto" w:fill="FFFFFF"/>
        <w:ind w:left="0"/>
        <w:rPr>
          <w:rFonts w:ascii="Arial" w:eastAsia="Times New Roman" w:hAnsi="Arial" w:cs="Arial"/>
          <w:sz w:val="32"/>
          <w:szCs w:val="32"/>
          <w:lang w:eastAsia="en-GB"/>
        </w:rPr>
      </w:pPr>
      <w:r w:rsidRPr="00EB4AC8">
        <w:rPr>
          <w:rFonts w:ascii="Arial" w:eastAsia="Times New Roman" w:hAnsi="Arial" w:cs="Arial"/>
          <w:sz w:val="32"/>
          <w:szCs w:val="32"/>
          <w:lang w:eastAsia="en-GB"/>
        </w:rPr>
        <w:t>With your explicit consent, e.g. for participation in research studies</w:t>
      </w:r>
    </w:p>
    <w:p w14:paraId="4DBEECCE" w14:textId="77777777" w:rsidR="0041619C" w:rsidRPr="00EB4AC8" w:rsidRDefault="0041619C" w:rsidP="0041619C">
      <w:pPr>
        <w:shd w:val="clear" w:color="auto" w:fill="FFFFFF"/>
        <w:ind w:left="-360"/>
        <w:rPr>
          <w:rFonts w:ascii="Arial" w:eastAsia="Times New Roman" w:hAnsi="Arial" w:cs="Arial"/>
          <w:sz w:val="32"/>
          <w:szCs w:val="32"/>
          <w:lang w:eastAsia="en-GB"/>
        </w:rPr>
      </w:pPr>
    </w:p>
    <w:p w14:paraId="308F8995" w14:textId="77777777" w:rsidR="0041619C" w:rsidRPr="00EB4AC8" w:rsidRDefault="0041619C" w:rsidP="0041619C">
      <w:pPr>
        <w:numPr>
          <w:ilvl w:val="0"/>
          <w:numId w:val="1"/>
        </w:numPr>
        <w:shd w:val="clear" w:color="auto" w:fill="FFFFFF"/>
        <w:ind w:left="0"/>
        <w:rPr>
          <w:rFonts w:ascii="Arial" w:eastAsia="Times New Roman" w:hAnsi="Arial" w:cs="Arial"/>
          <w:sz w:val="32"/>
          <w:szCs w:val="32"/>
          <w:lang w:eastAsia="en-GB"/>
        </w:rPr>
      </w:pPr>
      <w:r w:rsidRPr="00EB4AC8">
        <w:rPr>
          <w:rFonts w:ascii="Arial" w:eastAsia="Times New Roman" w:hAnsi="Arial" w:cs="Arial"/>
          <w:sz w:val="32"/>
          <w:szCs w:val="32"/>
          <w:lang w:eastAsia="en-GB"/>
        </w:rPr>
        <w:t>In circumstances where it is in the interests of your health and you are not able to give consent, e.g. if you are unconscious</w:t>
      </w:r>
    </w:p>
    <w:p w14:paraId="0D9DDE71" w14:textId="77777777" w:rsidR="0041619C" w:rsidRPr="00EB4AC8" w:rsidRDefault="0041619C" w:rsidP="0041619C">
      <w:pPr>
        <w:shd w:val="clear" w:color="auto" w:fill="FFFFFF"/>
        <w:ind w:left="-360"/>
        <w:rPr>
          <w:rFonts w:ascii="Arial" w:eastAsia="Times New Roman" w:hAnsi="Arial" w:cs="Arial"/>
          <w:sz w:val="32"/>
          <w:szCs w:val="32"/>
          <w:lang w:eastAsia="en-GB"/>
        </w:rPr>
      </w:pPr>
    </w:p>
    <w:p w14:paraId="7C6B4933" w14:textId="77777777" w:rsidR="0041619C" w:rsidRPr="00EB4AC8" w:rsidRDefault="0041619C" w:rsidP="0041619C">
      <w:pPr>
        <w:numPr>
          <w:ilvl w:val="0"/>
          <w:numId w:val="1"/>
        </w:numPr>
        <w:shd w:val="clear" w:color="auto" w:fill="FFFFFF"/>
        <w:ind w:left="0"/>
        <w:rPr>
          <w:rFonts w:ascii="Arial" w:eastAsia="Times New Roman" w:hAnsi="Arial" w:cs="Arial"/>
          <w:sz w:val="32"/>
          <w:szCs w:val="32"/>
          <w:lang w:eastAsia="en-GB"/>
        </w:rPr>
      </w:pPr>
      <w:r w:rsidRPr="00EB4AC8">
        <w:rPr>
          <w:rFonts w:ascii="Arial" w:eastAsia="Times New Roman" w:hAnsi="Arial" w:cs="Arial"/>
          <w:sz w:val="32"/>
          <w:szCs w:val="32"/>
          <w:lang w:eastAsia="en-GB"/>
        </w:rPr>
        <w:t>Where we are obliged to divulge information under the Health &amp; Social Care Act 2012, e.g. in the case of a national emergency or pandemic</w:t>
      </w:r>
    </w:p>
    <w:p w14:paraId="3AE4138D" w14:textId="77777777" w:rsidR="0041619C" w:rsidRPr="00B5510A" w:rsidRDefault="0041619C" w:rsidP="0041619C">
      <w:pPr>
        <w:pStyle w:val="ListParagraph"/>
        <w:rPr>
          <w:rFonts w:ascii="Arial" w:eastAsia="Times New Roman" w:hAnsi="Arial" w:cs="Arial"/>
          <w:color w:val="505050"/>
          <w:sz w:val="32"/>
          <w:szCs w:val="32"/>
          <w:lang w:eastAsia="en-GB"/>
        </w:rPr>
      </w:pPr>
    </w:p>
    <w:p w14:paraId="5ACEE2F6" w14:textId="77777777" w:rsidR="0041619C" w:rsidRPr="00B5510A" w:rsidRDefault="0041619C" w:rsidP="0041619C">
      <w:pPr>
        <w:shd w:val="clear" w:color="auto" w:fill="FFFFFF"/>
        <w:rPr>
          <w:rFonts w:ascii="Arial" w:eastAsia="Times New Roman" w:hAnsi="Arial" w:cs="Arial"/>
          <w:color w:val="363636"/>
          <w:sz w:val="32"/>
          <w:szCs w:val="32"/>
          <w:lang w:eastAsia="en-GB"/>
        </w:rPr>
      </w:pPr>
      <w:r w:rsidRPr="00EB4AC8">
        <w:rPr>
          <w:rFonts w:ascii="Arial" w:eastAsia="Times New Roman" w:hAnsi="Arial" w:cs="Arial"/>
          <w:sz w:val="32"/>
          <w:szCs w:val="32"/>
          <w:lang w:eastAsia="en-GB"/>
        </w:rPr>
        <w:t>Find out more about our approach to confidentiality in the leaflet </w:t>
      </w:r>
      <w:hyperlink r:id="rId6" w:tgtFrame="_blank" w:tooltip="Your Records are safe with us" w:history="1">
        <w:r w:rsidRPr="00B5510A">
          <w:rPr>
            <w:rFonts w:ascii="Arial" w:eastAsia="Times New Roman" w:hAnsi="Arial" w:cs="Arial"/>
            <w:color w:val="4646C6"/>
            <w:sz w:val="32"/>
            <w:szCs w:val="32"/>
            <w:u w:val="single"/>
            <w:lang w:eastAsia="en-GB"/>
          </w:rPr>
          <w:t>Your Records are safe with us</w:t>
        </w:r>
      </w:hyperlink>
    </w:p>
    <w:p w14:paraId="4DE5CFEF" w14:textId="77777777" w:rsidR="0041619C" w:rsidRPr="00B5510A" w:rsidRDefault="0041619C" w:rsidP="0041619C">
      <w:pPr>
        <w:shd w:val="clear" w:color="auto" w:fill="FFFFFF"/>
        <w:rPr>
          <w:rFonts w:ascii="Arial" w:eastAsia="Times New Roman" w:hAnsi="Arial" w:cs="Arial"/>
          <w:color w:val="505050"/>
          <w:sz w:val="32"/>
          <w:szCs w:val="32"/>
          <w:lang w:eastAsia="en-GB"/>
        </w:rPr>
      </w:pPr>
    </w:p>
    <w:p w14:paraId="0466D221" w14:textId="77777777" w:rsidR="0041619C" w:rsidRPr="00EB4AC8" w:rsidRDefault="0041619C" w:rsidP="0041619C">
      <w:pPr>
        <w:shd w:val="clear" w:color="auto" w:fill="FFFFFF"/>
        <w:rPr>
          <w:rFonts w:ascii="Arial" w:eastAsia="Times New Roman" w:hAnsi="Arial" w:cs="Arial"/>
          <w:sz w:val="32"/>
          <w:szCs w:val="32"/>
          <w:lang w:eastAsia="en-GB"/>
        </w:rPr>
      </w:pPr>
      <w:r w:rsidRPr="00EB4AC8">
        <w:rPr>
          <w:rFonts w:ascii="Arial" w:eastAsia="Times New Roman" w:hAnsi="Arial" w:cs="Arial"/>
          <w:b/>
          <w:bCs/>
          <w:sz w:val="32"/>
          <w:szCs w:val="32"/>
          <w:lang w:eastAsia="en-GB"/>
        </w:rPr>
        <w:t>What if I want to share?</w:t>
      </w:r>
    </w:p>
    <w:p w14:paraId="7797E858" w14:textId="77777777" w:rsidR="0041619C" w:rsidRPr="00B5510A" w:rsidRDefault="0041619C" w:rsidP="0041619C">
      <w:pPr>
        <w:shd w:val="clear" w:color="auto" w:fill="FFFFFF"/>
        <w:spacing w:line="302" w:lineRule="atLeast"/>
        <w:rPr>
          <w:rFonts w:ascii="Arial" w:eastAsia="Times New Roman" w:hAnsi="Arial" w:cs="Arial"/>
          <w:color w:val="505050"/>
          <w:sz w:val="32"/>
          <w:szCs w:val="32"/>
          <w:lang w:eastAsia="en-GB"/>
        </w:rPr>
      </w:pPr>
      <w:r w:rsidRPr="00EB4AC8">
        <w:rPr>
          <w:rFonts w:ascii="Arial" w:eastAsia="Times New Roman" w:hAnsi="Arial" w:cs="Arial"/>
          <w:sz w:val="32"/>
          <w:szCs w:val="32"/>
          <w:lang w:eastAsia="en-GB"/>
        </w:rPr>
        <w:t>Our strict rules about confidentiality mean that we will not discuss your medical affairs even with your close family unless you give us permission to do so. This includes details of appointments you have made. If you would like your partner, parent, son/daughter or carer to be able to speak to us on your behalf, you must tell us beforehand by filling in a patient consent form </w:t>
      </w:r>
      <w:hyperlink r:id="rId7" w:tgtFrame="_blank" w:tooltip="download form here" w:history="1">
        <w:r w:rsidRPr="00B5510A">
          <w:rPr>
            <w:rFonts w:ascii="Arial" w:eastAsia="Times New Roman" w:hAnsi="Arial" w:cs="Arial"/>
            <w:color w:val="4646C6"/>
            <w:sz w:val="32"/>
            <w:szCs w:val="32"/>
            <w:u w:val="single"/>
            <w:lang w:eastAsia="en-GB"/>
          </w:rPr>
          <w:t>download form here</w:t>
        </w:r>
      </w:hyperlink>
      <w:r w:rsidRPr="00B5510A">
        <w:rPr>
          <w:rFonts w:ascii="Arial" w:eastAsia="Times New Roman" w:hAnsi="Arial" w:cs="Arial"/>
          <w:color w:val="363636"/>
          <w:sz w:val="32"/>
          <w:szCs w:val="32"/>
          <w:lang w:eastAsia="en-GB"/>
        </w:rPr>
        <w:t> </w:t>
      </w:r>
      <w:r w:rsidRPr="00EB4AC8">
        <w:rPr>
          <w:rFonts w:ascii="Arial" w:eastAsia="Times New Roman" w:hAnsi="Arial" w:cs="Arial"/>
          <w:sz w:val="32"/>
          <w:szCs w:val="32"/>
          <w:lang w:eastAsia="en-GB"/>
        </w:rPr>
        <w:t>and returning it to us.</w:t>
      </w:r>
    </w:p>
    <w:p w14:paraId="19B96631" w14:textId="77777777" w:rsidR="0041619C" w:rsidRPr="00B5510A" w:rsidRDefault="0041619C" w:rsidP="0041619C">
      <w:pPr>
        <w:shd w:val="clear" w:color="auto" w:fill="FFFFFF"/>
        <w:spacing w:line="302" w:lineRule="atLeast"/>
        <w:rPr>
          <w:rFonts w:ascii="Arial" w:eastAsia="Times New Roman" w:hAnsi="Arial" w:cs="Arial"/>
          <w:color w:val="505050"/>
          <w:sz w:val="32"/>
          <w:szCs w:val="32"/>
          <w:lang w:eastAsia="en-GB"/>
        </w:rPr>
      </w:pPr>
      <w:r w:rsidRPr="00B5510A">
        <w:rPr>
          <w:rFonts w:ascii="Arial" w:eastAsia="Times New Roman" w:hAnsi="Arial" w:cs="Arial"/>
          <w:color w:val="505050"/>
          <w:sz w:val="32"/>
          <w:szCs w:val="32"/>
          <w:lang w:eastAsia="en-GB"/>
        </w:rPr>
        <w:lastRenderedPageBreak/>
        <w:t> </w:t>
      </w:r>
    </w:p>
    <w:p w14:paraId="789220C4" w14:textId="0E25B19B" w:rsidR="0041619C" w:rsidRPr="00B5510A" w:rsidRDefault="0041619C" w:rsidP="0041619C">
      <w:pPr>
        <w:shd w:val="clear" w:color="auto" w:fill="FFFFFF"/>
        <w:spacing w:line="302" w:lineRule="atLeast"/>
        <w:rPr>
          <w:rFonts w:asciiTheme="majorHAnsi" w:eastAsia="Times New Roman" w:hAnsiTheme="majorHAnsi" w:cstheme="majorHAnsi"/>
          <w:color w:val="505050"/>
          <w:sz w:val="32"/>
          <w:szCs w:val="32"/>
          <w:lang w:eastAsia="en-GB"/>
        </w:rPr>
      </w:pPr>
      <w:r w:rsidRPr="00933088">
        <w:rPr>
          <w:rFonts w:asciiTheme="majorHAnsi" w:eastAsia="Times New Roman" w:hAnsiTheme="majorHAnsi" w:cstheme="majorHAnsi"/>
          <w:sz w:val="32"/>
          <w:szCs w:val="32"/>
          <w:lang w:eastAsia="en-GB"/>
        </w:rPr>
        <w:t>If you would like to access your computerised and/or paper medical record, requests should be made in writing to the Practice Manager and may be subject to an administration charge.  A Request for Access to Medical Records form can be downloade</w:t>
      </w:r>
      <w:r w:rsidR="000529D6">
        <w:rPr>
          <w:rFonts w:asciiTheme="majorHAnsi" w:eastAsia="Times New Roman" w:hAnsiTheme="majorHAnsi" w:cstheme="majorHAnsi"/>
          <w:sz w:val="32"/>
          <w:szCs w:val="32"/>
          <w:lang w:eastAsia="en-GB"/>
        </w:rPr>
        <w:t xml:space="preserve">d </w:t>
      </w:r>
      <w:hyperlink r:id="rId8" w:history="1">
        <w:r w:rsidR="000529D6" w:rsidRPr="00C95CDC">
          <w:rPr>
            <w:rStyle w:val="Hyperlink"/>
            <w:rFonts w:asciiTheme="majorHAnsi" w:eastAsia="Times New Roman" w:hAnsiTheme="majorHAnsi" w:cstheme="majorHAnsi"/>
            <w:sz w:val="32"/>
            <w:szCs w:val="32"/>
            <w:lang w:eastAsia="en-GB"/>
          </w:rPr>
          <w:t>HERE</w:t>
        </w:r>
      </w:hyperlink>
      <w:r w:rsidR="000529D6">
        <w:rPr>
          <w:rFonts w:asciiTheme="majorHAnsi" w:eastAsia="Times New Roman" w:hAnsiTheme="majorHAnsi" w:cstheme="majorHAnsi"/>
          <w:sz w:val="32"/>
          <w:szCs w:val="32"/>
          <w:lang w:eastAsia="en-GB"/>
        </w:rPr>
        <w:t xml:space="preserve"> </w:t>
      </w:r>
      <w:r w:rsidR="00B640B2" w:rsidRPr="00B640B2">
        <w:rPr>
          <w:rStyle w:val="Hyperlink"/>
          <w:rFonts w:asciiTheme="majorHAnsi" w:eastAsia="Times New Roman" w:hAnsiTheme="majorHAnsi" w:cstheme="majorHAnsi"/>
          <w:color w:val="auto"/>
          <w:sz w:val="32"/>
          <w:szCs w:val="32"/>
          <w:u w:val="none"/>
          <w:lang w:eastAsia="en-GB"/>
        </w:rPr>
        <w:t>a</w:t>
      </w:r>
      <w:r w:rsidR="00B640B2">
        <w:rPr>
          <w:rStyle w:val="Hyperlink"/>
          <w:rFonts w:asciiTheme="majorHAnsi" w:eastAsia="Times New Roman" w:hAnsiTheme="majorHAnsi" w:cstheme="majorHAnsi"/>
          <w:color w:val="auto"/>
          <w:sz w:val="32"/>
          <w:szCs w:val="32"/>
          <w:u w:val="none"/>
          <w:lang w:eastAsia="en-GB"/>
        </w:rPr>
        <w:t>nd information on how to access encrypted emails can be foun</w:t>
      </w:r>
      <w:r w:rsidR="00EB4AC8">
        <w:rPr>
          <w:rStyle w:val="Hyperlink"/>
          <w:rFonts w:asciiTheme="majorHAnsi" w:eastAsia="Times New Roman" w:hAnsiTheme="majorHAnsi" w:cstheme="majorHAnsi"/>
          <w:color w:val="auto"/>
          <w:sz w:val="32"/>
          <w:szCs w:val="32"/>
          <w:u w:val="none"/>
          <w:lang w:eastAsia="en-GB"/>
        </w:rPr>
        <w:t>d</w:t>
      </w:r>
      <w:r w:rsidR="003263E3">
        <w:rPr>
          <w:rStyle w:val="Hyperlink"/>
          <w:rFonts w:asciiTheme="majorHAnsi" w:eastAsia="Times New Roman" w:hAnsiTheme="majorHAnsi" w:cstheme="majorHAnsi"/>
          <w:color w:val="auto"/>
          <w:sz w:val="32"/>
          <w:szCs w:val="32"/>
          <w:u w:val="none"/>
          <w:lang w:eastAsia="en-GB"/>
        </w:rPr>
        <w:t xml:space="preserve"> </w:t>
      </w:r>
      <w:hyperlink r:id="rId9" w:history="1">
        <w:r w:rsidR="003263E3" w:rsidRPr="000529D6">
          <w:rPr>
            <w:rStyle w:val="Hyperlink"/>
            <w:rFonts w:asciiTheme="majorHAnsi" w:eastAsia="Times New Roman" w:hAnsiTheme="majorHAnsi" w:cstheme="majorHAnsi"/>
            <w:sz w:val="32"/>
            <w:szCs w:val="32"/>
            <w:lang w:eastAsia="en-GB"/>
          </w:rPr>
          <w:t>HERE</w:t>
        </w:r>
      </w:hyperlink>
    </w:p>
    <w:p w14:paraId="18FFFD89" w14:textId="77777777" w:rsidR="00552A80" w:rsidRPr="00B5510A" w:rsidRDefault="00552A80">
      <w:pPr>
        <w:rPr>
          <w:sz w:val="32"/>
          <w:szCs w:val="32"/>
        </w:rPr>
      </w:pPr>
    </w:p>
    <w:p w14:paraId="2FAE2DD6" w14:textId="77777777" w:rsidR="000A7F1A" w:rsidRPr="00B5510A" w:rsidRDefault="000A7F1A">
      <w:pPr>
        <w:rPr>
          <w:sz w:val="32"/>
          <w:szCs w:val="32"/>
        </w:rPr>
      </w:pPr>
    </w:p>
    <w:p w14:paraId="48214601" w14:textId="77777777" w:rsidR="000A7F1A" w:rsidRPr="00B5510A" w:rsidRDefault="000A7F1A" w:rsidP="000A7F1A">
      <w:pPr>
        <w:shd w:val="clear" w:color="auto" w:fill="FFFFFF"/>
        <w:spacing w:before="225" w:line="324" w:lineRule="atLeast"/>
        <w:jc w:val="center"/>
        <w:outlineLvl w:val="3"/>
        <w:rPr>
          <w:rFonts w:ascii="Arial" w:eastAsia="Times New Roman" w:hAnsi="Arial" w:cs="Arial"/>
          <w:b/>
          <w:color w:val="5F497A" w:themeColor="accent4" w:themeShade="BF"/>
          <w:sz w:val="40"/>
          <w:szCs w:val="32"/>
          <w:lang w:val="en-US" w:eastAsia="en-GB"/>
        </w:rPr>
      </w:pPr>
      <w:r w:rsidRPr="00B5510A">
        <w:rPr>
          <w:rFonts w:ascii="Arial" w:eastAsia="Times New Roman" w:hAnsi="Arial" w:cs="Arial"/>
          <w:b/>
          <w:color w:val="5F497A" w:themeColor="accent4" w:themeShade="BF"/>
          <w:sz w:val="40"/>
          <w:szCs w:val="32"/>
          <w:lang w:val="en-US" w:eastAsia="en-GB"/>
        </w:rPr>
        <w:t>Under 16</w:t>
      </w:r>
    </w:p>
    <w:p w14:paraId="3F877758" w14:textId="77777777" w:rsidR="000A7F1A" w:rsidRPr="00B5510A" w:rsidRDefault="000A7F1A" w:rsidP="000A7F1A">
      <w:pPr>
        <w:shd w:val="clear" w:color="auto" w:fill="FFFFFF"/>
        <w:spacing w:before="150" w:after="150" w:line="324" w:lineRule="atLeast"/>
        <w:rPr>
          <w:rFonts w:ascii="Arial" w:eastAsia="Times New Roman" w:hAnsi="Arial" w:cs="Arial"/>
          <w:sz w:val="32"/>
          <w:szCs w:val="32"/>
          <w:lang w:val="en-US" w:eastAsia="en-GB"/>
        </w:rPr>
      </w:pPr>
      <w:r w:rsidRPr="00B5510A">
        <w:rPr>
          <w:rFonts w:ascii="Arial" w:eastAsia="Times New Roman" w:hAnsi="Arial" w:cs="Arial"/>
          <w:sz w:val="32"/>
          <w:szCs w:val="32"/>
          <w:lang w:val="en-US" w:eastAsia="en-GB"/>
        </w:rPr>
        <w:t xml:space="preserve">The duty of confidentiality owed to a person under 16 is as great as the duty owed to any other person. Young people aged under 16 years can choose to see health professionals without informing their parents or carers. </w:t>
      </w:r>
    </w:p>
    <w:p w14:paraId="4AFA42C9" w14:textId="77777777" w:rsidR="000A7F1A" w:rsidRPr="00B5510A" w:rsidRDefault="000A7F1A" w:rsidP="000A7F1A">
      <w:pPr>
        <w:shd w:val="clear" w:color="auto" w:fill="FFFFFF"/>
        <w:spacing w:before="150" w:after="150" w:line="324" w:lineRule="atLeast"/>
        <w:rPr>
          <w:rFonts w:ascii="Arial" w:eastAsia="Times New Roman" w:hAnsi="Arial" w:cs="Arial"/>
          <w:sz w:val="32"/>
          <w:szCs w:val="32"/>
          <w:lang w:val="en-US" w:eastAsia="en-GB"/>
        </w:rPr>
      </w:pPr>
      <w:r w:rsidRPr="00B5510A">
        <w:rPr>
          <w:rFonts w:ascii="Arial" w:eastAsia="Times New Roman" w:hAnsi="Arial" w:cs="Arial"/>
          <w:sz w:val="32"/>
          <w:szCs w:val="32"/>
          <w:lang w:val="en-US" w:eastAsia="en-GB"/>
        </w:rPr>
        <w:t>If a GP considers that the young person is competent to make decisions about their health, then the GP can give advice, prescribe and treat the young person without seeking further consent. However, in terms of good practice, health professionals will encourage young people to discuss issues with a parent or carer.</w:t>
      </w:r>
    </w:p>
    <w:p w14:paraId="7DE0EE5C" w14:textId="77777777" w:rsidR="000A7F1A" w:rsidRPr="00B5510A" w:rsidRDefault="000A7F1A" w:rsidP="000A7F1A">
      <w:pPr>
        <w:shd w:val="clear" w:color="auto" w:fill="FFFFFF"/>
        <w:spacing w:before="150" w:after="150" w:line="324" w:lineRule="atLeast"/>
        <w:rPr>
          <w:rFonts w:ascii="Arial" w:eastAsia="Times New Roman" w:hAnsi="Arial" w:cs="Arial"/>
          <w:sz w:val="32"/>
          <w:szCs w:val="32"/>
          <w:lang w:val="en-US" w:eastAsia="en-GB"/>
        </w:rPr>
      </w:pPr>
    </w:p>
    <w:p w14:paraId="6462D651" w14:textId="77777777" w:rsidR="000A7F1A" w:rsidRPr="00B5510A" w:rsidRDefault="000A7F1A">
      <w:pPr>
        <w:rPr>
          <w:sz w:val="32"/>
          <w:szCs w:val="32"/>
        </w:rPr>
      </w:pPr>
    </w:p>
    <w:p w14:paraId="3EC4CD79" w14:textId="77777777" w:rsidR="000A7F1A" w:rsidRPr="00B5510A" w:rsidRDefault="000A7F1A">
      <w:pPr>
        <w:rPr>
          <w:sz w:val="32"/>
          <w:szCs w:val="32"/>
        </w:rPr>
      </w:pPr>
    </w:p>
    <w:sectPr w:rsidR="000A7F1A" w:rsidRPr="00B551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8A1E06"/>
    <w:multiLevelType w:val="multilevel"/>
    <w:tmpl w:val="E5BAC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368081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619C"/>
    <w:rsid w:val="000529D6"/>
    <w:rsid w:val="000A7F1A"/>
    <w:rsid w:val="001B0F1A"/>
    <w:rsid w:val="003263E3"/>
    <w:rsid w:val="00370F90"/>
    <w:rsid w:val="00396360"/>
    <w:rsid w:val="003C7692"/>
    <w:rsid w:val="0041619C"/>
    <w:rsid w:val="00454D19"/>
    <w:rsid w:val="00552A80"/>
    <w:rsid w:val="006F78DD"/>
    <w:rsid w:val="00830DE8"/>
    <w:rsid w:val="00933088"/>
    <w:rsid w:val="00987D56"/>
    <w:rsid w:val="0099031C"/>
    <w:rsid w:val="009A363C"/>
    <w:rsid w:val="00B5510A"/>
    <w:rsid w:val="00B640B2"/>
    <w:rsid w:val="00C462E6"/>
    <w:rsid w:val="00C95CDC"/>
    <w:rsid w:val="00CB0699"/>
    <w:rsid w:val="00EB4AC8"/>
    <w:rsid w:val="00F21E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5FBE1"/>
  <w15:docId w15:val="{0B5A7CAE-55E7-4614-9D89-05776540E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78DD"/>
    <w:rPr>
      <w:sz w:val="24"/>
      <w:szCs w:val="24"/>
    </w:rPr>
  </w:style>
  <w:style w:type="paragraph" w:styleId="Heading1">
    <w:name w:val="heading 1"/>
    <w:basedOn w:val="Normal"/>
    <w:next w:val="Normal"/>
    <w:link w:val="Heading1Char"/>
    <w:uiPriority w:val="9"/>
    <w:qFormat/>
    <w:rsid w:val="006F78D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F78D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F78D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F78D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F78D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F78D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F78DD"/>
    <w:pPr>
      <w:spacing w:before="240" w:after="60"/>
      <w:outlineLvl w:val="6"/>
    </w:pPr>
  </w:style>
  <w:style w:type="paragraph" w:styleId="Heading8">
    <w:name w:val="heading 8"/>
    <w:basedOn w:val="Normal"/>
    <w:next w:val="Normal"/>
    <w:link w:val="Heading8Char"/>
    <w:uiPriority w:val="9"/>
    <w:semiHidden/>
    <w:unhideWhenUsed/>
    <w:qFormat/>
    <w:rsid w:val="006F78DD"/>
    <w:pPr>
      <w:spacing w:before="240" w:after="60"/>
      <w:outlineLvl w:val="7"/>
    </w:pPr>
    <w:rPr>
      <w:i/>
      <w:iCs/>
    </w:rPr>
  </w:style>
  <w:style w:type="paragraph" w:styleId="Heading9">
    <w:name w:val="heading 9"/>
    <w:basedOn w:val="Normal"/>
    <w:next w:val="Normal"/>
    <w:link w:val="Heading9Char"/>
    <w:uiPriority w:val="9"/>
    <w:semiHidden/>
    <w:unhideWhenUsed/>
    <w:qFormat/>
    <w:rsid w:val="006F78D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8D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F78D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F78D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F78DD"/>
    <w:rPr>
      <w:b/>
      <w:bCs/>
      <w:sz w:val="28"/>
      <w:szCs w:val="28"/>
    </w:rPr>
  </w:style>
  <w:style w:type="character" w:customStyle="1" w:styleId="Heading5Char">
    <w:name w:val="Heading 5 Char"/>
    <w:basedOn w:val="DefaultParagraphFont"/>
    <w:link w:val="Heading5"/>
    <w:uiPriority w:val="9"/>
    <w:semiHidden/>
    <w:rsid w:val="006F78DD"/>
    <w:rPr>
      <w:b/>
      <w:bCs/>
      <w:i/>
      <w:iCs/>
      <w:sz w:val="26"/>
      <w:szCs w:val="26"/>
    </w:rPr>
  </w:style>
  <w:style w:type="character" w:customStyle="1" w:styleId="Heading6Char">
    <w:name w:val="Heading 6 Char"/>
    <w:basedOn w:val="DefaultParagraphFont"/>
    <w:link w:val="Heading6"/>
    <w:uiPriority w:val="9"/>
    <w:semiHidden/>
    <w:rsid w:val="006F78DD"/>
    <w:rPr>
      <w:b/>
      <w:bCs/>
    </w:rPr>
  </w:style>
  <w:style w:type="character" w:customStyle="1" w:styleId="Heading7Char">
    <w:name w:val="Heading 7 Char"/>
    <w:basedOn w:val="DefaultParagraphFont"/>
    <w:link w:val="Heading7"/>
    <w:uiPriority w:val="9"/>
    <w:semiHidden/>
    <w:rsid w:val="006F78DD"/>
    <w:rPr>
      <w:sz w:val="24"/>
      <w:szCs w:val="24"/>
    </w:rPr>
  </w:style>
  <w:style w:type="character" w:customStyle="1" w:styleId="Heading8Char">
    <w:name w:val="Heading 8 Char"/>
    <w:basedOn w:val="DefaultParagraphFont"/>
    <w:link w:val="Heading8"/>
    <w:uiPriority w:val="9"/>
    <w:semiHidden/>
    <w:rsid w:val="006F78DD"/>
    <w:rPr>
      <w:i/>
      <w:iCs/>
      <w:sz w:val="24"/>
      <w:szCs w:val="24"/>
    </w:rPr>
  </w:style>
  <w:style w:type="character" w:customStyle="1" w:styleId="Heading9Char">
    <w:name w:val="Heading 9 Char"/>
    <w:basedOn w:val="DefaultParagraphFont"/>
    <w:link w:val="Heading9"/>
    <w:uiPriority w:val="9"/>
    <w:semiHidden/>
    <w:rsid w:val="006F78DD"/>
    <w:rPr>
      <w:rFonts w:asciiTheme="majorHAnsi" w:eastAsiaTheme="majorEastAsia" w:hAnsiTheme="majorHAnsi"/>
    </w:rPr>
  </w:style>
  <w:style w:type="paragraph" w:styleId="Title">
    <w:name w:val="Title"/>
    <w:basedOn w:val="Normal"/>
    <w:next w:val="Normal"/>
    <w:link w:val="TitleChar"/>
    <w:uiPriority w:val="10"/>
    <w:qFormat/>
    <w:rsid w:val="006F78D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F78D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F78D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F78DD"/>
    <w:rPr>
      <w:rFonts w:asciiTheme="majorHAnsi" w:eastAsiaTheme="majorEastAsia" w:hAnsiTheme="majorHAnsi"/>
      <w:sz w:val="24"/>
      <w:szCs w:val="24"/>
    </w:rPr>
  </w:style>
  <w:style w:type="character" w:styleId="Strong">
    <w:name w:val="Strong"/>
    <w:basedOn w:val="DefaultParagraphFont"/>
    <w:uiPriority w:val="22"/>
    <w:qFormat/>
    <w:rsid w:val="006F78DD"/>
    <w:rPr>
      <w:b/>
      <w:bCs/>
    </w:rPr>
  </w:style>
  <w:style w:type="character" w:styleId="Emphasis">
    <w:name w:val="Emphasis"/>
    <w:basedOn w:val="DefaultParagraphFont"/>
    <w:uiPriority w:val="20"/>
    <w:qFormat/>
    <w:rsid w:val="006F78DD"/>
    <w:rPr>
      <w:rFonts w:asciiTheme="minorHAnsi" w:hAnsiTheme="minorHAnsi"/>
      <w:b/>
      <w:i/>
      <w:iCs/>
    </w:rPr>
  </w:style>
  <w:style w:type="paragraph" w:styleId="NoSpacing">
    <w:name w:val="No Spacing"/>
    <w:basedOn w:val="Normal"/>
    <w:uiPriority w:val="1"/>
    <w:qFormat/>
    <w:rsid w:val="006F78DD"/>
    <w:rPr>
      <w:szCs w:val="32"/>
    </w:rPr>
  </w:style>
  <w:style w:type="paragraph" w:styleId="ListParagraph">
    <w:name w:val="List Paragraph"/>
    <w:basedOn w:val="Normal"/>
    <w:uiPriority w:val="34"/>
    <w:qFormat/>
    <w:rsid w:val="006F78DD"/>
    <w:pPr>
      <w:ind w:left="720"/>
      <w:contextualSpacing/>
    </w:pPr>
  </w:style>
  <w:style w:type="paragraph" w:styleId="Quote">
    <w:name w:val="Quote"/>
    <w:basedOn w:val="Normal"/>
    <w:next w:val="Normal"/>
    <w:link w:val="QuoteChar"/>
    <w:uiPriority w:val="29"/>
    <w:qFormat/>
    <w:rsid w:val="006F78DD"/>
    <w:rPr>
      <w:i/>
    </w:rPr>
  </w:style>
  <w:style w:type="character" w:customStyle="1" w:styleId="QuoteChar">
    <w:name w:val="Quote Char"/>
    <w:basedOn w:val="DefaultParagraphFont"/>
    <w:link w:val="Quote"/>
    <w:uiPriority w:val="29"/>
    <w:rsid w:val="006F78DD"/>
    <w:rPr>
      <w:i/>
      <w:sz w:val="24"/>
      <w:szCs w:val="24"/>
    </w:rPr>
  </w:style>
  <w:style w:type="paragraph" w:styleId="IntenseQuote">
    <w:name w:val="Intense Quote"/>
    <w:basedOn w:val="Normal"/>
    <w:next w:val="Normal"/>
    <w:link w:val="IntenseQuoteChar"/>
    <w:uiPriority w:val="30"/>
    <w:qFormat/>
    <w:rsid w:val="006F78DD"/>
    <w:pPr>
      <w:ind w:left="720" w:right="720"/>
    </w:pPr>
    <w:rPr>
      <w:b/>
      <w:i/>
      <w:szCs w:val="22"/>
    </w:rPr>
  </w:style>
  <w:style w:type="character" w:customStyle="1" w:styleId="IntenseQuoteChar">
    <w:name w:val="Intense Quote Char"/>
    <w:basedOn w:val="DefaultParagraphFont"/>
    <w:link w:val="IntenseQuote"/>
    <w:uiPriority w:val="30"/>
    <w:rsid w:val="006F78DD"/>
    <w:rPr>
      <w:b/>
      <w:i/>
      <w:sz w:val="24"/>
    </w:rPr>
  </w:style>
  <w:style w:type="character" w:styleId="SubtleEmphasis">
    <w:name w:val="Subtle Emphasis"/>
    <w:uiPriority w:val="19"/>
    <w:qFormat/>
    <w:rsid w:val="006F78DD"/>
    <w:rPr>
      <w:i/>
      <w:color w:val="5A5A5A" w:themeColor="text1" w:themeTint="A5"/>
    </w:rPr>
  </w:style>
  <w:style w:type="character" w:styleId="IntenseEmphasis">
    <w:name w:val="Intense Emphasis"/>
    <w:basedOn w:val="DefaultParagraphFont"/>
    <w:uiPriority w:val="21"/>
    <w:qFormat/>
    <w:rsid w:val="006F78DD"/>
    <w:rPr>
      <w:b/>
      <w:i/>
      <w:sz w:val="24"/>
      <w:szCs w:val="24"/>
      <w:u w:val="single"/>
    </w:rPr>
  </w:style>
  <w:style w:type="character" w:styleId="SubtleReference">
    <w:name w:val="Subtle Reference"/>
    <w:basedOn w:val="DefaultParagraphFont"/>
    <w:uiPriority w:val="31"/>
    <w:qFormat/>
    <w:rsid w:val="006F78DD"/>
    <w:rPr>
      <w:sz w:val="24"/>
      <w:szCs w:val="24"/>
      <w:u w:val="single"/>
    </w:rPr>
  </w:style>
  <w:style w:type="character" w:styleId="IntenseReference">
    <w:name w:val="Intense Reference"/>
    <w:basedOn w:val="DefaultParagraphFont"/>
    <w:uiPriority w:val="32"/>
    <w:qFormat/>
    <w:rsid w:val="006F78DD"/>
    <w:rPr>
      <w:b/>
      <w:sz w:val="24"/>
      <w:u w:val="single"/>
    </w:rPr>
  </w:style>
  <w:style w:type="character" w:styleId="BookTitle">
    <w:name w:val="Book Title"/>
    <w:basedOn w:val="DefaultParagraphFont"/>
    <w:uiPriority w:val="33"/>
    <w:qFormat/>
    <w:rsid w:val="006F78D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F78DD"/>
    <w:pPr>
      <w:outlineLvl w:val="9"/>
    </w:pPr>
  </w:style>
  <w:style w:type="paragraph" w:styleId="BalloonText">
    <w:name w:val="Balloon Text"/>
    <w:basedOn w:val="Normal"/>
    <w:link w:val="BalloonTextChar"/>
    <w:uiPriority w:val="99"/>
    <w:semiHidden/>
    <w:unhideWhenUsed/>
    <w:rsid w:val="0041619C"/>
    <w:rPr>
      <w:rFonts w:ascii="Tahoma" w:hAnsi="Tahoma" w:cs="Tahoma"/>
      <w:sz w:val="16"/>
      <w:szCs w:val="16"/>
    </w:rPr>
  </w:style>
  <w:style w:type="character" w:customStyle="1" w:styleId="BalloonTextChar">
    <w:name w:val="Balloon Text Char"/>
    <w:basedOn w:val="DefaultParagraphFont"/>
    <w:link w:val="BalloonText"/>
    <w:uiPriority w:val="99"/>
    <w:semiHidden/>
    <w:rsid w:val="0041619C"/>
    <w:rPr>
      <w:rFonts w:ascii="Tahoma" w:hAnsi="Tahoma" w:cs="Tahoma"/>
      <w:sz w:val="16"/>
      <w:szCs w:val="16"/>
    </w:rPr>
  </w:style>
  <w:style w:type="character" w:styleId="Hyperlink">
    <w:name w:val="Hyperlink"/>
    <w:basedOn w:val="DefaultParagraphFont"/>
    <w:uiPriority w:val="99"/>
    <w:unhideWhenUsed/>
    <w:rsid w:val="009A363C"/>
    <w:rPr>
      <w:color w:val="0000FF" w:themeColor="hyperlink"/>
      <w:u w:val="single"/>
    </w:rPr>
  </w:style>
  <w:style w:type="character" w:styleId="UnresolvedMention">
    <w:name w:val="Unresolved Mention"/>
    <w:basedOn w:val="DefaultParagraphFont"/>
    <w:uiPriority w:val="99"/>
    <w:semiHidden/>
    <w:unhideWhenUsed/>
    <w:rsid w:val="009A363C"/>
    <w:rPr>
      <w:color w:val="605E5C"/>
      <w:shd w:val="clear" w:color="auto" w:fill="E1DFDD"/>
    </w:rPr>
  </w:style>
  <w:style w:type="character" w:styleId="FollowedHyperlink">
    <w:name w:val="FollowedHyperlink"/>
    <w:basedOn w:val="DefaultParagraphFont"/>
    <w:uiPriority w:val="99"/>
    <w:semiHidden/>
    <w:unhideWhenUsed/>
    <w:rsid w:val="009A36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830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Y:\Website%20docs\CMP%20Patient%20Request%20for%20Access%20to%20Medical%20Records%20(Without%20footer).pdf" TargetMode="External"/><Relationship Id="rId3" Type="http://schemas.openxmlformats.org/officeDocument/2006/relationships/settings" Target="settings.xml"/><Relationship Id="rId7" Type="http://schemas.openxmlformats.org/officeDocument/2006/relationships/hyperlink" Target="https://www.chewmedicalpractice.co.uk/website/L81072/files/Consent%20to%20discuss%20car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hewmedicalpractice.co.uk/website/L81072/files/Your%20records%20are%20safe%20with%20us%20Dec%2018.pdf"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Y:\Chew%20Magna\Practice%20Information\Web%20site\Accessing%20encrypted%20emails%20or%20files%20using%20Egress%20Protect%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393</Words>
  <Characters>2244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South West Commissioning Support</Company>
  <LinksUpToDate>false</LinksUpToDate>
  <CharactersWithSpaces>2632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Watkins Clare (Chew Medical Practice)</dc:creator>
  <cp:lastModifiedBy>GWYTHER, Alex (CHEW MEDICAL PRACTICE)</cp:lastModifiedBy>
  <cp:revision>19</cp:revision>
  <cp:lastPrinted>2023-08-21T10:21:00Z</cp:lastPrinted>
  <dcterms:created xsi:type="dcterms:W3CDTF">2020-10-06T07:59:00Z</dcterms:created>
  <dcterms:modified xsi:type="dcterms:W3CDTF">2023-09-14T07:01:00Z</dcterms:modified>
</cp:coreProperties>
</file>